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7168" w14:textId="77777777" w:rsidR="008A034F" w:rsidRPr="00EF528E" w:rsidRDefault="008A034F" w:rsidP="008A034F">
      <w:pPr>
        <w:jc w:val="center"/>
        <w:rPr>
          <w:b/>
          <w:lang w:val="en-GB"/>
        </w:rPr>
      </w:pPr>
      <w:r w:rsidRPr="00EF528E">
        <w:rPr>
          <w:b/>
          <w:noProof/>
          <w:lang w:val="en-GB" w:eastAsia="en-GB"/>
        </w:rPr>
        <w:drawing>
          <wp:inline distT="0" distB="0" distL="0" distR="0" wp14:anchorId="7420A42F" wp14:editId="234791F1">
            <wp:extent cx="2305050" cy="688442"/>
            <wp:effectExtent l="19050" t="0" r="0" b="0"/>
            <wp:docPr id="2" name="Picture 1" descr="C:\Users\lauren.tilston\AppData\Local\Microsoft\Windows\INetCache\Content.Word\NHH Landscape Logo 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ilston\AppData\Local\Microsoft\Windows\INetCache\Content.Word\NHH Landscape Logo TEAL.JPG"/>
                    <pic:cNvPicPr>
                      <a:picLocks noChangeAspect="1" noChangeArrowheads="1"/>
                    </pic:cNvPicPr>
                  </pic:nvPicPr>
                  <pic:blipFill>
                    <a:blip r:embed="rId6" cstate="print"/>
                    <a:srcRect/>
                    <a:stretch>
                      <a:fillRect/>
                    </a:stretch>
                  </pic:blipFill>
                  <pic:spPr bwMode="auto">
                    <a:xfrm>
                      <a:off x="0" y="0"/>
                      <a:ext cx="2305605" cy="688608"/>
                    </a:xfrm>
                    <a:prstGeom prst="rect">
                      <a:avLst/>
                    </a:prstGeom>
                    <a:noFill/>
                    <a:ln w="9525">
                      <a:noFill/>
                      <a:miter lim="800000"/>
                      <a:headEnd/>
                      <a:tailEnd/>
                    </a:ln>
                  </pic:spPr>
                </pic:pic>
              </a:graphicData>
            </a:graphic>
          </wp:inline>
        </w:drawing>
      </w:r>
    </w:p>
    <w:p w14:paraId="12CD7761" w14:textId="77777777" w:rsidR="008A034F" w:rsidRPr="00EF528E" w:rsidRDefault="008A034F" w:rsidP="008A034F">
      <w:pPr>
        <w:rPr>
          <w:rFonts w:ascii="Arial" w:hAnsi="Arial"/>
          <w:sz w:val="20"/>
          <w:szCs w:val="20"/>
          <w:lang w:val="en-GB"/>
        </w:rPr>
      </w:pPr>
    </w:p>
    <w:p w14:paraId="6F697A7C" w14:textId="77777777" w:rsidR="008A034F" w:rsidRPr="00EF528E" w:rsidRDefault="008A034F" w:rsidP="008A034F">
      <w:pPr>
        <w:rPr>
          <w:rFonts w:ascii="Arial" w:hAnsi="Arial"/>
          <w:sz w:val="20"/>
          <w:szCs w:val="20"/>
          <w:lang w:val="en-GB"/>
        </w:rPr>
      </w:pPr>
    </w:p>
    <w:p w14:paraId="3C8CD45E" w14:textId="27305E34" w:rsidR="008A034F" w:rsidRPr="00EF528E" w:rsidRDefault="00B00BD5" w:rsidP="008A034F">
      <w:pPr>
        <w:jc w:val="center"/>
        <w:rPr>
          <w:rFonts w:asciiTheme="minorHAnsi" w:hAnsiTheme="minorHAnsi" w:cs="Arial"/>
          <w:b/>
          <w:color w:val="000000"/>
          <w:sz w:val="32"/>
          <w:szCs w:val="32"/>
        </w:rPr>
      </w:pPr>
      <w:r>
        <w:rPr>
          <w:rFonts w:asciiTheme="minorHAnsi" w:hAnsiTheme="minorHAnsi" w:cs="Arial"/>
          <w:b/>
          <w:color w:val="000000"/>
          <w:sz w:val="32"/>
          <w:szCs w:val="32"/>
        </w:rPr>
        <w:t>FULL</w:t>
      </w:r>
      <w:r w:rsidR="008A034F" w:rsidRPr="00EF528E">
        <w:rPr>
          <w:rFonts w:asciiTheme="minorHAnsi" w:hAnsiTheme="minorHAnsi" w:cs="Arial"/>
          <w:b/>
          <w:color w:val="000000"/>
          <w:sz w:val="32"/>
          <w:szCs w:val="32"/>
        </w:rPr>
        <w:t xml:space="preserve"> TIME </w:t>
      </w:r>
    </w:p>
    <w:p w14:paraId="01BBF497" w14:textId="05196335" w:rsidR="008A034F" w:rsidRPr="00EF528E" w:rsidRDefault="007C4F26" w:rsidP="008A034F">
      <w:pPr>
        <w:jc w:val="center"/>
        <w:rPr>
          <w:rFonts w:asciiTheme="minorHAnsi" w:hAnsiTheme="minorHAnsi" w:cs="Arial"/>
          <w:b/>
          <w:color w:val="000000"/>
          <w:sz w:val="32"/>
          <w:szCs w:val="32"/>
        </w:rPr>
      </w:pPr>
      <w:r>
        <w:rPr>
          <w:rFonts w:asciiTheme="minorHAnsi" w:hAnsiTheme="minorHAnsi" w:cs="Arial"/>
          <w:b/>
          <w:color w:val="000000"/>
          <w:sz w:val="32"/>
          <w:szCs w:val="32"/>
        </w:rPr>
        <w:t>Community</w:t>
      </w:r>
      <w:r w:rsidR="008A034F" w:rsidRPr="00EF528E">
        <w:rPr>
          <w:rFonts w:asciiTheme="minorHAnsi" w:hAnsiTheme="minorHAnsi" w:cs="Arial"/>
          <w:b/>
          <w:color w:val="000000"/>
          <w:sz w:val="32"/>
          <w:szCs w:val="32"/>
        </w:rPr>
        <w:t xml:space="preserve"> Fundrais</w:t>
      </w:r>
      <w:r w:rsidR="00D83CC5">
        <w:rPr>
          <w:rFonts w:asciiTheme="minorHAnsi" w:hAnsiTheme="minorHAnsi" w:cs="Arial"/>
          <w:b/>
          <w:color w:val="000000"/>
          <w:sz w:val="32"/>
          <w:szCs w:val="32"/>
        </w:rPr>
        <w:t>ing Lead</w:t>
      </w:r>
      <w:r w:rsidR="008A034F" w:rsidRPr="00EF528E">
        <w:rPr>
          <w:rFonts w:asciiTheme="minorHAnsi" w:hAnsiTheme="minorHAnsi" w:cs="Arial"/>
          <w:b/>
          <w:color w:val="000000"/>
          <w:sz w:val="32"/>
          <w:szCs w:val="32"/>
        </w:rPr>
        <w:t xml:space="preserve">  </w:t>
      </w:r>
    </w:p>
    <w:p w14:paraId="22A3018D" w14:textId="77777777" w:rsidR="008A034F" w:rsidRPr="00EF528E" w:rsidRDefault="008A034F" w:rsidP="008A034F">
      <w:pPr>
        <w:jc w:val="center"/>
        <w:rPr>
          <w:rFonts w:asciiTheme="minorHAnsi" w:hAnsiTheme="minorHAnsi" w:cs="Arial"/>
          <w:b/>
          <w:color w:val="000000"/>
          <w:sz w:val="32"/>
          <w:szCs w:val="32"/>
        </w:rPr>
      </w:pPr>
      <w:r w:rsidRPr="00EF528E">
        <w:rPr>
          <w:rFonts w:asciiTheme="minorHAnsi" w:hAnsiTheme="minorHAnsi" w:cs="Arial"/>
          <w:b/>
          <w:color w:val="000000"/>
          <w:sz w:val="32"/>
          <w:szCs w:val="32"/>
        </w:rPr>
        <w:t>Nightingale House Hospice, Wrexham</w:t>
      </w:r>
    </w:p>
    <w:p w14:paraId="627F36A5" w14:textId="77777777" w:rsidR="008A034F" w:rsidRPr="00EF528E" w:rsidRDefault="008A034F" w:rsidP="008A034F">
      <w:pPr>
        <w:jc w:val="center"/>
        <w:rPr>
          <w:rFonts w:ascii="Arial" w:hAnsi="Arial" w:cs="Arial"/>
          <w:color w:val="000000"/>
          <w:sz w:val="32"/>
          <w:szCs w:val="32"/>
        </w:rPr>
      </w:pPr>
    </w:p>
    <w:p w14:paraId="4560402B" w14:textId="7C9AE244" w:rsidR="008A034F" w:rsidRPr="00EF528E" w:rsidRDefault="00B00BD5" w:rsidP="008A034F">
      <w:pPr>
        <w:jc w:val="center"/>
        <w:rPr>
          <w:rFonts w:asciiTheme="minorHAnsi" w:hAnsiTheme="minorHAnsi" w:cs="Arial"/>
          <w:b/>
          <w:color w:val="000000"/>
        </w:rPr>
      </w:pPr>
      <w:r>
        <w:rPr>
          <w:rFonts w:asciiTheme="minorHAnsi" w:hAnsiTheme="minorHAnsi" w:cs="Arial"/>
          <w:b/>
          <w:color w:val="000000"/>
        </w:rPr>
        <w:t>37.5 hours</w:t>
      </w:r>
    </w:p>
    <w:p w14:paraId="188A7E80" w14:textId="3EBDCCB1" w:rsidR="008A034F" w:rsidRPr="00EF528E" w:rsidRDefault="00FA71F9" w:rsidP="008A034F">
      <w:pPr>
        <w:pStyle w:val="PlainText"/>
        <w:jc w:val="center"/>
        <w:rPr>
          <w:rFonts w:asciiTheme="minorHAnsi" w:hAnsiTheme="minorHAnsi" w:cs="Arial"/>
          <w:b/>
          <w:bCs/>
          <w:sz w:val="24"/>
          <w:szCs w:val="24"/>
        </w:rPr>
      </w:pPr>
      <w:r>
        <w:rPr>
          <w:rFonts w:asciiTheme="minorHAnsi" w:hAnsiTheme="minorHAnsi" w:cs="Arial"/>
          <w:b/>
          <w:bCs/>
          <w:sz w:val="24"/>
          <w:szCs w:val="24"/>
        </w:rPr>
        <w:t xml:space="preserve">Salary: </w:t>
      </w:r>
      <w:r w:rsidR="008A034F" w:rsidRPr="00EF528E">
        <w:rPr>
          <w:rFonts w:asciiTheme="minorHAnsi" w:hAnsiTheme="minorHAnsi" w:cs="Arial"/>
          <w:b/>
          <w:bCs/>
          <w:sz w:val="24"/>
          <w:szCs w:val="24"/>
        </w:rPr>
        <w:t>£2</w:t>
      </w:r>
      <w:r w:rsidR="00F7603D">
        <w:rPr>
          <w:rFonts w:asciiTheme="minorHAnsi" w:hAnsiTheme="minorHAnsi" w:cs="Arial"/>
          <w:b/>
          <w:bCs/>
          <w:sz w:val="24"/>
          <w:szCs w:val="24"/>
        </w:rPr>
        <w:t>8,0</w:t>
      </w:r>
      <w:r w:rsidR="007C4F26">
        <w:rPr>
          <w:rFonts w:asciiTheme="minorHAnsi" w:hAnsiTheme="minorHAnsi" w:cs="Arial"/>
          <w:b/>
          <w:bCs/>
          <w:sz w:val="24"/>
          <w:szCs w:val="24"/>
        </w:rPr>
        <w:t>00 Pro Rata</w:t>
      </w:r>
    </w:p>
    <w:p w14:paraId="1423B5EA" w14:textId="77777777" w:rsidR="008A034F" w:rsidRPr="00EF528E" w:rsidRDefault="008A034F" w:rsidP="008A034F">
      <w:pPr>
        <w:pStyle w:val="PlainText"/>
        <w:rPr>
          <w:rFonts w:asciiTheme="minorHAnsi" w:hAnsiTheme="minorHAnsi" w:cs="Arial"/>
          <w:b/>
          <w:bCs/>
          <w:sz w:val="24"/>
          <w:szCs w:val="24"/>
        </w:rPr>
      </w:pPr>
    </w:p>
    <w:p w14:paraId="39069B70" w14:textId="77777777" w:rsidR="008A034F" w:rsidRPr="00EF528E" w:rsidRDefault="008A034F" w:rsidP="008A034F">
      <w:pPr>
        <w:pStyle w:val="NormalWeb"/>
        <w:spacing w:before="0" w:beforeAutospacing="0" w:after="0" w:afterAutospacing="0"/>
        <w:rPr>
          <w:rFonts w:asciiTheme="minorHAnsi" w:hAnsiTheme="minorHAnsi" w:cs="Arial"/>
          <w:sz w:val="22"/>
          <w:szCs w:val="22"/>
        </w:rPr>
      </w:pPr>
    </w:p>
    <w:p w14:paraId="320B657F" w14:textId="77777777" w:rsidR="00D83CC5" w:rsidRDefault="00D83CC5" w:rsidP="00B00BD5">
      <w:pPr>
        <w:pStyle w:val="NormalWeb"/>
        <w:spacing w:before="0" w:beforeAutospacing="0" w:after="0" w:afterAutospacing="0"/>
        <w:jc w:val="both"/>
        <w:rPr>
          <w:rFonts w:asciiTheme="minorHAnsi" w:hAnsiTheme="minorHAnsi" w:cs="Arial"/>
          <w:color w:val="000000"/>
          <w:sz w:val="22"/>
          <w:szCs w:val="22"/>
        </w:rPr>
      </w:pPr>
    </w:p>
    <w:p w14:paraId="30418D97" w14:textId="77777777" w:rsidR="00D83CC5" w:rsidRDefault="00D83CC5" w:rsidP="00B00BD5">
      <w:pPr>
        <w:pStyle w:val="NormalWeb"/>
        <w:spacing w:before="0" w:beforeAutospacing="0" w:after="0" w:afterAutospacing="0"/>
        <w:jc w:val="both"/>
        <w:rPr>
          <w:rFonts w:asciiTheme="minorHAnsi" w:hAnsiTheme="minorHAnsi" w:cs="Arial"/>
          <w:color w:val="000000"/>
          <w:sz w:val="22"/>
          <w:szCs w:val="22"/>
          <w:lang w:val="en-US"/>
        </w:rPr>
      </w:pPr>
      <w:r>
        <w:rPr>
          <w:rFonts w:asciiTheme="minorHAnsi" w:hAnsiTheme="minorHAnsi" w:cs="Arial"/>
          <w:color w:val="000000"/>
          <w:sz w:val="22"/>
          <w:szCs w:val="22"/>
          <w:lang w:val="en-US"/>
        </w:rPr>
        <w:t>W</w:t>
      </w:r>
      <w:r w:rsidRPr="00D83CC5">
        <w:rPr>
          <w:rFonts w:asciiTheme="minorHAnsi" w:hAnsiTheme="minorHAnsi" w:cs="Arial"/>
          <w:color w:val="000000"/>
          <w:sz w:val="22"/>
          <w:szCs w:val="22"/>
          <w:lang w:val="en-US"/>
        </w:rPr>
        <w:t xml:space="preserve">e are looking for an experienced fundraiser to join our fantastic fundraising team and lead our community fundraising programme. The role would suit an outgoing, organised individual who excels at building relationships. </w:t>
      </w:r>
    </w:p>
    <w:p w14:paraId="366F7844" w14:textId="77777777" w:rsidR="00D83CC5" w:rsidRDefault="00D83CC5" w:rsidP="00B00BD5">
      <w:pPr>
        <w:pStyle w:val="NormalWeb"/>
        <w:spacing w:before="0" w:beforeAutospacing="0" w:after="0" w:afterAutospacing="0"/>
        <w:jc w:val="both"/>
        <w:rPr>
          <w:rFonts w:asciiTheme="minorHAnsi" w:hAnsiTheme="minorHAnsi" w:cs="Arial"/>
          <w:color w:val="000000"/>
          <w:sz w:val="22"/>
          <w:szCs w:val="22"/>
          <w:lang w:val="en-US"/>
        </w:rPr>
      </w:pPr>
    </w:p>
    <w:p w14:paraId="412BECEE" w14:textId="354BC668" w:rsidR="00D83CC5" w:rsidRDefault="00D83CC5" w:rsidP="00B00BD5">
      <w:pPr>
        <w:pStyle w:val="NormalWeb"/>
        <w:spacing w:before="0" w:beforeAutospacing="0" w:after="0" w:afterAutospacing="0"/>
        <w:jc w:val="both"/>
        <w:rPr>
          <w:rFonts w:asciiTheme="minorHAnsi" w:hAnsiTheme="minorHAnsi" w:cs="Arial"/>
          <w:color w:val="000000"/>
          <w:sz w:val="22"/>
          <w:szCs w:val="22"/>
        </w:rPr>
      </w:pPr>
      <w:r w:rsidRPr="00D83CC5">
        <w:rPr>
          <w:rFonts w:asciiTheme="minorHAnsi" w:hAnsiTheme="minorHAnsi" w:cs="Arial"/>
          <w:color w:val="000000"/>
          <w:sz w:val="22"/>
          <w:szCs w:val="22"/>
          <w:lang w:val="en-US"/>
        </w:rPr>
        <w:t>You will lead the community fundraising team, supporting our fundraisers and volunteers. As the team lead you will develop and implement creative and effective fundraising initiatives to raise money and ensure we have great relationships within our community. You will develop and deliver fundraising initiatives through partnerships with local groups, schools, associations, and individuals. No two days are the same and we are looking for someone who can be flexible in their approach and imaginative in organising community</w:t>
      </w:r>
      <w:r>
        <w:rPr>
          <w:rFonts w:asciiTheme="minorHAnsi" w:hAnsiTheme="minorHAnsi" w:cs="Arial"/>
          <w:color w:val="000000"/>
          <w:sz w:val="22"/>
          <w:szCs w:val="22"/>
          <w:lang w:val="en-US"/>
        </w:rPr>
        <w:t xml:space="preserve"> initiatives</w:t>
      </w:r>
      <w:r w:rsidRPr="00D83CC5">
        <w:rPr>
          <w:rFonts w:asciiTheme="minorHAnsi" w:hAnsiTheme="minorHAnsi" w:cs="Arial"/>
          <w:color w:val="000000"/>
          <w:sz w:val="22"/>
          <w:szCs w:val="22"/>
          <w:lang w:val="en-US"/>
        </w:rPr>
        <w:t>. This role will require you to be a real player-manager and the ability to multitask will be key.</w:t>
      </w:r>
    </w:p>
    <w:p w14:paraId="05BF2C64" w14:textId="77777777" w:rsidR="008A034F" w:rsidRPr="00EF528E" w:rsidRDefault="008A034F" w:rsidP="00B00BD5">
      <w:pPr>
        <w:jc w:val="both"/>
        <w:rPr>
          <w:rFonts w:ascii="Calibri" w:hAnsi="Calibri" w:cs="Arial"/>
          <w:sz w:val="22"/>
          <w:szCs w:val="22"/>
        </w:rPr>
      </w:pPr>
    </w:p>
    <w:p w14:paraId="087AC411" w14:textId="5B4E205C" w:rsidR="008A034F" w:rsidRPr="00EF528E" w:rsidRDefault="008A034F" w:rsidP="00B00BD5">
      <w:pPr>
        <w:jc w:val="both"/>
        <w:rPr>
          <w:rFonts w:asciiTheme="minorHAnsi" w:hAnsiTheme="minorHAnsi" w:cs="Arial"/>
          <w:sz w:val="22"/>
          <w:szCs w:val="22"/>
        </w:rPr>
      </w:pPr>
      <w:r w:rsidRPr="00EF528E">
        <w:rPr>
          <w:rFonts w:asciiTheme="minorHAnsi" w:hAnsiTheme="minorHAnsi" w:cs="Arial"/>
          <w:sz w:val="22"/>
          <w:szCs w:val="22"/>
        </w:rPr>
        <w:t>We are ideally looking for</w:t>
      </w:r>
      <w:r w:rsidR="00FA71F9">
        <w:rPr>
          <w:rFonts w:asciiTheme="minorHAnsi" w:hAnsiTheme="minorHAnsi" w:cs="Arial"/>
          <w:sz w:val="22"/>
          <w:szCs w:val="22"/>
        </w:rPr>
        <w:t xml:space="preserve"> a</w:t>
      </w:r>
      <w:r w:rsidRPr="00EF528E">
        <w:rPr>
          <w:rFonts w:asciiTheme="minorHAnsi" w:hAnsiTheme="minorHAnsi" w:cs="Arial"/>
          <w:sz w:val="22"/>
          <w:szCs w:val="22"/>
        </w:rPr>
        <w:t xml:space="preserve"> professional with at least t</w:t>
      </w:r>
      <w:r w:rsidR="00D83CC5">
        <w:rPr>
          <w:rFonts w:asciiTheme="minorHAnsi" w:hAnsiTheme="minorHAnsi" w:cs="Arial"/>
          <w:sz w:val="22"/>
          <w:szCs w:val="22"/>
        </w:rPr>
        <w:t>hree</w:t>
      </w:r>
      <w:r w:rsidRPr="00EF528E">
        <w:rPr>
          <w:rFonts w:asciiTheme="minorHAnsi" w:hAnsiTheme="minorHAnsi" w:cs="Arial"/>
          <w:sz w:val="22"/>
          <w:szCs w:val="22"/>
        </w:rPr>
        <w:t xml:space="preserve"> years’ experience </w:t>
      </w:r>
      <w:r w:rsidR="00D83CC5">
        <w:rPr>
          <w:rFonts w:asciiTheme="minorHAnsi" w:hAnsiTheme="minorHAnsi" w:cs="Arial"/>
          <w:sz w:val="22"/>
          <w:szCs w:val="22"/>
        </w:rPr>
        <w:t xml:space="preserve">in the charitable sector. This could be an individual already leading a team or maybe someone looking to take their first step into a leadership role. </w:t>
      </w:r>
    </w:p>
    <w:p w14:paraId="68C079B8" w14:textId="77777777" w:rsidR="008A034F" w:rsidRPr="00EF528E" w:rsidRDefault="008A034F" w:rsidP="00B00BD5">
      <w:pPr>
        <w:jc w:val="both"/>
        <w:rPr>
          <w:rFonts w:asciiTheme="minorHAnsi" w:hAnsiTheme="minorHAnsi" w:cs="Arial"/>
          <w:sz w:val="22"/>
          <w:szCs w:val="22"/>
        </w:rPr>
      </w:pPr>
    </w:p>
    <w:p w14:paraId="3B0A74DD" w14:textId="71145E8F" w:rsidR="008A034F" w:rsidRPr="00EF528E" w:rsidRDefault="008A034F" w:rsidP="00B00BD5">
      <w:pPr>
        <w:jc w:val="both"/>
        <w:rPr>
          <w:rFonts w:asciiTheme="minorHAnsi" w:hAnsiTheme="minorHAnsi" w:cs="Arial"/>
          <w:sz w:val="22"/>
          <w:szCs w:val="22"/>
        </w:rPr>
      </w:pPr>
      <w:r w:rsidRPr="00EF528E">
        <w:rPr>
          <w:rFonts w:asciiTheme="minorHAnsi" w:hAnsiTheme="minorHAnsi" w:cs="Arial"/>
          <w:sz w:val="22"/>
          <w:szCs w:val="22"/>
        </w:rPr>
        <w:t>Above all, the role requires experience with relationship management</w:t>
      </w:r>
      <w:r w:rsidR="007C4F26">
        <w:rPr>
          <w:rFonts w:asciiTheme="minorHAnsi" w:hAnsiTheme="minorHAnsi" w:cs="Arial"/>
          <w:sz w:val="22"/>
          <w:szCs w:val="22"/>
        </w:rPr>
        <w:t>,</w:t>
      </w:r>
      <w:r w:rsidRPr="00EF528E">
        <w:rPr>
          <w:rFonts w:asciiTheme="minorHAnsi" w:hAnsiTheme="minorHAnsi" w:cs="Arial"/>
          <w:sz w:val="22"/>
          <w:szCs w:val="22"/>
        </w:rPr>
        <w:t xml:space="preserve"> combined with a proven track record of achieving financial targets. </w:t>
      </w:r>
    </w:p>
    <w:p w14:paraId="1B322724" w14:textId="77777777" w:rsidR="008A034F" w:rsidRPr="00EF528E" w:rsidRDefault="008A034F" w:rsidP="00B00BD5">
      <w:pPr>
        <w:pStyle w:val="NormalWeb"/>
        <w:spacing w:before="0" w:beforeAutospacing="0" w:after="0" w:afterAutospacing="0"/>
        <w:jc w:val="both"/>
        <w:rPr>
          <w:rFonts w:asciiTheme="minorHAnsi" w:hAnsiTheme="minorHAnsi"/>
          <w:sz w:val="22"/>
          <w:szCs w:val="22"/>
        </w:rPr>
      </w:pPr>
    </w:p>
    <w:p w14:paraId="6E145649" w14:textId="77777777" w:rsidR="008A034F" w:rsidRPr="00EF528E" w:rsidRDefault="008A034F" w:rsidP="008A034F">
      <w:pPr>
        <w:pStyle w:val="NormalWeb"/>
        <w:spacing w:before="0" w:beforeAutospacing="0" w:after="0" w:afterAutospacing="0"/>
        <w:rPr>
          <w:rFonts w:asciiTheme="minorHAnsi" w:hAnsiTheme="minorHAnsi"/>
          <w:b/>
          <w:sz w:val="22"/>
          <w:szCs w:val="22"/>
        </w:rPr>
      </w:pPr>
      <w:r w:rsidRPr="00EF528E">
        <w:rPr>
          <w:rFonts w:asciiTheme="minorHAnsi" w:hAnsiTheme="minorHAnsi" w:cs="Arial"/>
          <w:b/>
          <w:color w:val="000000"/>
          <w:sz w:val="22"/>
          <w:szCs w:val="22"/>
        </w:rPr>
        <w:t xml:space="preserve">Ideally the successful candidate should </w:t>
      </w:r>
      <w:proofErr w:type="gramStart"/>
      <w:r w:rsidRPr="00EF528E">
        <w:rPr>
          <w:rFonts w:asciiTheme="minorHAnsi" w:hAnsiTheme="minorHAnsi" w:cs="Arial"/>
          <w:b/>
          <w:color w:val="000000"/>
          <w:sz w:val="22"/>
          <w:szCs w:val="22"/>
        </w:rPr>
        <w:t>have;</w:t>
      </w:r>
      <w:proofErr w:type="gramEnd"/>
      <w:r w:rsidRPr="00EF528E">
        <w:rPr>
          <w:rFonts w:asciiTheme="minorHAnsi" w:hAnsiTheme="minorHAnsi" w:cs="Arial"/>
          <w:b/>
          <w:color w:val="000000"/>
          <w:sz w:val="22"/>
          <w:szCs w:val="22"/>
        </w:rPr>
        <w:t xml:space="preserve"> </w:t>
      </w:r>
    </w:p>
    <w:p w14:paraId="1D3F0FEE" w14:textId="77777777" w:rsidR="008A034F" w:rsidRPr="00EF528E" w:rsidRDefault="008A034F" w:rsidP="008A034F">
      <w:pPr>
        <w:rPr>
          <w:rFonts w:asciiTheme="minorHAnsi" w:hAnsiTheme="minorHAnsi"/>
          <w:sz w:val="22"/>
          <w:szCs w:val="22"/>
        </w:rPr>
      </w:pPr>
    </w:p>
    <w:p w14:paraId="787E1D6A" w14:textId="1D77FDF0" w:rsidR="00FE6DB9" w:rsidRDefault="00FE6DB9" w:rsidP="00FE6DB9">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EF528E">
        <w:rPr>
          <w:rFonts w:asciiTheme="minorHAnsi" w:hAnsiTheme="minorHAnsi" w:cs="Arial"/>
          <w:color w:val="000000"/>
          <w:sz w:val="22"/>
          <w:szCs w:val="22"/>
        </w:rPr>
        <w:t xml:space="preserve">The ability to empathise and </w:t>
      </w:r>
      <w:r>
        <w:rPr>
          <w:rFonts w:asciiTheme="minorHAnsi" w:hAnsiTheme="minorHAnsi" w:cs="Arial"/>
          <w:color w:val="000000"/>
          <w:sz w:val="22"/>
          <w:szCs w:val="22"/>
        </w:rPr>
        <w:t xml:space="preserve">experience </w:t>
      </w:r>
      <w:r w:rsidR="00DF06B8">
        <w:rPr>
          <w:rFonts w:asciiTheme="minorHAnsi" w:hAnsiTheme="minorHAnsi" w:cs="Arial"/>
          <w:color w:val="000000"/>
          <w:sz w:val="22"/>
          <w:szCs w:val="22"/>
        </w:rPr>
        <w:t xml:space="preserve">of </w:t>
      </w:r>
      <w:r>
        <w:rPr>
          <w:rFonts w:asciiTheme="minorHAnsi" w:hAnsiTheme="minorHAnsi" w:cs="Arial"/>
          <w:color w:val="000000"/>
          <w:sz w:val="22"/>
          <w:szCs w:val="22"/>
        </w:rPr>
        <w:t xml:space="preserve">building </w:t>
      </w:r>
      <w:proofErr w:type="gramStart"/>
      <w:r w:rsidRPr="00EF528E">
        <w:rPr>
          <w:rFonts w:asciiTheme="minorHAnsi" w:hAnsiTheme="minorHAnsi" w:cs="Arial"/>
          <w:color w:val="000000"/>
          <w:sz w:val="22"/>
          <w:szCs w:val="22"/>
        </w:rPr>
        <w:t>relationships</w:t>
      </w:r>
      <w:proofErr w:type="gramEnd"/>
      <w:r w:rsidRPr="00EF528E">
        <w:rPr>
          <w:rFonts w:asciiTheme="minorHAnsi" w:hAnsiTheme="minorHAnsi" w:cs="Arial"/>
          <w:color w:val="000000"/>
          <w:sz w:val="22"/>
          <w:szCs w:val="22"/>
        </w:rPr>
        <w:t xml:space="preserve"> </w:t>
      </w:r>
    </w:p>
    <w:p w14:paraId="2CE4536C" w14:textId="285CE2ED" w:rsidR="00D83CC5" w:rsidRPr="00EF528E" w:rsidRDefault="00D83CC5" w:rsidP="00FE6DB9">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Experience of managing a small team</w:t>
      </w:r>
    </w:p>
    <w:p w14:paraId="717A3632" w14:textId="4CD57EE0" w:rsidR="00FE6DB9" w:rsidRPr="00FE6DB9" w:rsidRDefault="00FE6DB9" w:rsidP="00FE6DB9">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EF528E">
        <w:rPr>
          <w:rFonts w:asciiTheme="minorHAnsi" w:hAnsiTheme="minorHAnsi" w:cs="Arial"/>
          <w:color w:val="000000"/>
          <w:sz w:val="22"/>
          <w:szCs w:val="22"/>
        </w:rPr>
        <w:t xml:space="preserve">Excellent verbal, written and listening </w:t>
      </w:r>
      <w:proofErr w:type="gramStart"/>
      <w:r w:rsidRPr="00EF528E">
        <w:rPr>
          <w:rFonts w:asciiTheme="minorHAnsi" w:hAnsiTheme="minorHAnsi" w:cs="Arial"/>
          <w:color w:val="000000"/>
          <w:sz w:val="22"/>
          <w:szCs w:val="22"/>
        </w:rPr>
        <w:t>skills</w:t>
      </w:r>
      <w:proofErr w:type="gramEnd"/>
      <w:r w:rsidRPr="00EF528E">
        <w:rPr>
          <w:rFonts w:asciiTheme="minorHAnsi" w:hAnsiTheme="minorHAnsi" w:cs="Arial"/>
          <w:color w:val="000000"/>
          <w:sz w:val="22"/>
          <w:szCs w:val="22"/>
        </w:rPr>
        <w:t xml:space="preserve"> </w:t>
      </w:r>
    </w:p>
    <w:p w14:paraId="5FE9D010" w14:textId="049F9FD8" w:rsidR="008A034F" w:rsidRDefault="008A034F" w:rsidP="008A034F">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EF528E">
        <w:rPr>
          <w:rFonts w:asciiTheme="minorHAnsi" w:hAnsiTheme="minorHAnsi" w:cs="Arial"/>
          <w:color w:val="000000"/>
          <w:sz w:val="22"/>
          <w:szCs w:val="22"/>
        </w:rPr>
        <w:t xml:space="preserve">Experience </w:t>
      </w:r>
      <w:r w:rsidR="007C4F26">
        <w:rPr>
          <w:rFonts w:asciiTheme="minorHAnsi" w:hAnsiTheme="minorHAnsi" w:cs="Arial"/>
          <w:color w:val="000000"/>
          <w:sz w:val="22"/>
          <w:szCs w:val="22"/>
        </w:rPr>
        <w:t xml:space="preserve">of </w:t>
      </w:r>
      <w:r w:rsidRPr="00EF528E">
        <w:rPr>
          <w:rFonts w:asciiTheme="minorHAnsi" w:hAnsiTheme="minorHAnsi" w:cs="Arial"/>
          <w:color w:val="000000"/>
          <w:sz w:val="22"/>
          <w:szCs w:val="22"/>
        </w:rPr>
        <w:t>working to</w:t>
      </w:r>
      <w:r w:rsidR="007C4F26">
        <w:rPr>
          <w:rFonts w:asciiTheme="minorHAnsi" w:hAnsiTheme="minorHAnsi" w:cs="Arial"/>
          <w:color w:val="000000"/>
          <w:sz w:val="22"/>
          <w:szCs w:val="22"/>
        </w:rPr>
        <w:t xml:space="preserve"> achieve and exceed</w:t>
      </w:r>
      <w:r w:rsidRPr="00EF528E">
        <w:rPr>
          <w:rFonts w:asciiTheme="minorHAnsi" w:hAnsiTheme="minorHAnsi" w:cs="Arial"/>
          <w:color w:val="000000"/>
          <w:sz w:val="22"/>
          <w:szCs w:val="22"/>
        </w:rPr>
        <w:t xml:space="preserve"> financial </w:t>
      </w:r>
      <w:proofErr w:type="gramStart"/>
      <w:r w:rsidRPr="00EF528E">
        <w:rPr>
          <w:rFonts w:asciiTheme="minorHAnsi" w:hAnsiTheme="minorHAnsi" w:cs="Arial"/>
          <w:color w:val="000000"/>
          <w:sz w:val="22"/>
          <w:szCs w:val="22"/>
        </w:rPr>
        <w:t>targets</w:t>
      </w:r>
      <w:proofErr w:type="gramEnd"/>
      <w:r w:rsidRPr="00EF528E">
        <w:rPr>
          <w:rFonts w:asciiTheme="minorHAnsi" w:hAnsiTheme="minorHAnsi" w:cs="Arial"/>
          <w:color w:val="000000"/>
          <w:sz w:val="22"/>
          <w:szCs w:val="22"/>
        </w:rPr>
        <w:t xml:space="preserve"> </w:t>
      </w:r>
    </w:p>
    <w:p w14:paraId="7AC3CA14" w14:textId="5A3CA450" w:rsidR="00FE6DB9" w:rsidRPr="00FE6DB9" w:rsidRDefault="00FE6DB9" w:rsidP="00FE6DB9">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EF528E">
        <w:rPr>
          <w:rFonts w:asciiTheme="minorHAnsi" w:hAnsiTheme="minorHAnsi" w:cs="Arial"/>
          <w:color w:val="000000"/>
          <w:sz w:val="22"/>
          <w:szCs w:val="22"/>
        </w:rPr>
        <w:t xml:space="preserve">Experience </w:t>
      </w:r>
      <w:r>
        <w:rPr>
          <w:rFonts w:asciiTheme="minorHAnsi" w:hAnsiTheme="minorHAnsi" w:cs="Arial"/>
          <w:color w:val="000000"/>
          <w:sz w:val="22"/>
          <w:szCs w:val="22"/>
        </w:rPr>
        <w:t xml:space="preserve">of </w:t>
      </w:r>
      <w:r w:rsidRPr="00EF528E">
        <w:rPr>
          <w:rFonts w:asciiTheme="minorHAnsi" w:hAnsiTheme="minorHAnsi" w:cs="Arial"/>
          <w:color w:val="000000"/>
          <w:sz w:val="22"/>
          <w:szCs w:val="22"/>
        </w:rPr>
        <w:t>working in the charity sector</w:t>
      </w:r>
    </w:p>
    <w:p w14:paraId="27DFE9E1" w14:textId="0076F027" w:rsidR="008A034F" w:rsidRPr="00EF528E" w:rsidRDefault="007C4F26" w:rsidP="008A034F">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Be e</w:t>
      </w:r>
      <w:r w:rsidR="00952ED5" w:rsidRPr="00EF528E">
        <w:rPr>
          <w:rFonts w:asciiTheme="minorHAnsi" w:hAnsiTheme="minorHAnsi" w:cs="Arial"/>
          <w:color w:val="000000"/>
          <w:sz w:val="22"/>
          <w:szCs w:val="22"/>
        </w:rPr>
        <w:t xml:space="preserve">xceptionally organised with good time management </w:t>
      </w:r>
      <w:proofErr w:type="gramStart"/>
      <w:r w:rsidR="00952ED5" w:rsidRPr="00EF528E">
        <w:rPr>
          <w:rFonts w:asciiTheme="minorHAnsi" w:hAnsiTheme="minorHAnsi" w:cs="Arial"/>
          <w:color w:val="000000"/>
          <w:sz w:val="22"/>
          <w:szCs w:val="22"/>
        </w:rPr>
        <w:t>skills</w:t>
      </w:r>
      <w:proofErr w:type="gramEnd"/>
      <w:r w:rsidR="00952ED5" w:rsidRPr="00EF528E">
        <w:rPr>
          <w:rFonts w:asciiTheme="minorHAnsi" w:hAnsiTheme="minorHAnsi" w:cs="Arial"/>
          <w:color w:val="000000"/>
          <w:sz w:val="22"/>
          <w:szCs w:val="22"/>
        </w:rPr>
        <w:t xml:space="preserve"> </w:t>
      </w:r>
    </w:p>
    <w:p w14:paraId="74C168D4" w14:textId="77777777" w:rsidR="008A034F" w:rsidRPr="00EF528E" w:rsidRDefault="008A034F" w:rsidP="008A034F">
      <w:pPr>
        <w:rPr>
          <w:rFonts w:asciiTheme="minorHAnsi" w:hAnsiTheme="minorHAnsi"/>
          <w:sz w:val="22"/>
          <w:szCs w:val="22"/>
        </w:rPr>
      </w:pPr>
    </w:p>
    <w:p w14:paraId="3ADF7A30" w14:textId="77777777" w:rsidR="00952ED5" w:rsidRPr="00EF528E" w:rsidRDefault="008A034F" w:rsidP="00952ED5">
      <w:pPr>
        <w:pStyle w:val="NormalWeb"/>
        <w:spacing w:before="0" w:beforeAutospacing="0" w:after="0" w:afterAutospacing="0"/>
        <w:rPr>
          <w:rFonts w:asciiTheme="minorHAnsi" w:hAnsiTheme="minorHAnsi" w:cs="Arial"/>
          <w:b/>
          <w:color w:val="000000"/>
          <w:sz w:val="22"/>
          <w:szCs w:val="22"/>
        </w:rPr>
      </w:pPr>
      <w:r w:rsidRPr="00EF528E">
        <w:rPr>
          <w:rFonts w:asciiTheme="minorHAnsi" w:hAnsiTheme="minorHAnsi" w:cs="Arial"/>
          <w:b/>
          <w:color w:val="000000"/>
          <w:sz w:val="22"/>
          <w:szCs w:val="22"/>
        </w:rPr>
        <w:t>Key Responsibilities</w:t>
      </w:r>
    </w:p>
    <w:p w14:paraId="2A5F4FF1" w14:textId="77777777" w:rsidR="00952ED5" w:rsidRPr="00EF528E" w:rsidRDefault="00952ED5" w:rsidP="00952ED5">
      <w:pPr>
        <w:pStyle w:val="NormalWeb"/>
        <w:spacing w:before="0" w:beforeAutospacing="0" w:after="0" w:afterAutospacing="0"/>
        <w:rPr>
          <w:rFonts w:asciiTheme="minorHAnsi" w:hAnsiTheme="minorHAnsi"/>
          <w:b/>
          <w:sz w:val="22"/>
          <w:szCs w:val="22"/>
        </w:rPr>
      </w:pPr>
    </w:p>
    <w:p w14:paraId="107CD50F" w14:textId="77777777" w:rsidR="00D83CC5" w:rsidRDefault="00952ED5" w:rsidP="00952ED5">
      <w:pPr>
        <w:numPr>
          <w:ilvl w:val="0"/>
          <w:numId w:val="4"/>
        </w:numPr>
        <w:rPr>
          <w:rFonts w:ascii="Calibri" w:hAnsi="Calibri" w:cs="Arial"/>
          <w:sz w:val="22"/>
          <w:szCs w:val="22"/>
        </w:rPr>
      </w:pPr>
      <w:r w:rsidRPr="00EF528E">
        <w:rPr>
          <w:rFonts w:ascii="Calibri" w:hAnsi="Calibri" w:cs="Arial"/>
          <w:sz w:val="22"/>
          <w:szCs w:val="22"/>
        </w:rPr>
        <w:t>To maximise fundraising opportunities for Nightingale House Hospice</w:t>
      </w:r>
    </w:p>
    <w:p w14:paraId="258A957D" w14:textId="38C4401E" w:rsidR="00952ED5" w:rsidRPr="00EF528E" w:rsidRDefault="00D83CC5" w:rsidP="00952ED5">
      <w:pPr>
        <w:numPr>
          <w:ilvl w:val="0"/>
          <w:numId w:val="4"/>
        </w:numPr>
        <w:rPr>
          <w:rFonts w:ascii="Calibri" w:hAnsi="Calibri" w:cs="Arial"/>
          <w:sz w:val="22"/>
          <w:szCs w:val="22"/>
        </w:rPr>
      </w:pPr>
      <w:r>
        <w:rPr>
          <w:rFonts w:ascii="Calibri" w:hAnsi="Calibri" w:cs="Arial"/>
          <w:sz w:val="22"/>
          <w:szCs w:val="22"/>
        </w:rPr>
        <w:t xml:space="preserve">Managing and mentoring a team of two community fundraisers </w:t>
      </w:r>
      <w:r w:rsidR="00952ED5" w:rsidRPr="00EF528E">
        <w:rPr>
          <w:rFonts w:ascii="Calibri" w:hAnsi="Calibri" w:cs="Arial"/>
          <w:sz w:val="22"/>
          <w:szCs w:val="22"/>
        </w:rPr>
        <w:t xml:space="preserve"> </w:t>
      </w:r>
    </w:p>
    <w:p w14:paraId="50959415" w14:textId="68237CA6" w:rsidR="00952ED5" w:rsidRDefault="00952ED5" w:rsidP="00952ED5">
      <w:pPr>
        <w:numPr>
          <w:ilvl w:val="0"/>
          <w:numId w:val="4"/>
        </w:numPr>
        <w:rPr>
          <w:rFonts w:ascii="Calibri" w:hAnsi="Calibri" w:cs="Arial"/>
          <w:sz w:val="22"/>
          <w:szCs w:val="22"/>
        </w:rPr>
      </w:pPr>
      <w:r w:rsidRPr="00EF528E">
        <w:rPr>
          <w:rFonts w:ascii="Calibri" w:hAnsi="Calibri" w:cs="Arial"/>
          <w:sz w:val="22"/>
          <w:szCs w:val="22"/>
        </w:rPr>
        <w:lastRenderedPageBreak/>
        <w:t xml:space="preserve">To be responsible for a </w:t>
      </w:r>
      <w:r w:rsidR="00D83CC5">
        <w:rPr>
          <w:rFonts w:ascii="Calibri" w:hAnsi="Calibri" w:cs="Arial"/>
          <w:sz w:val="22"/>
          <w:szCs w:val="22"/>
        </w:rPr>
        <w:t>team</w:t>
      </w:r>
      <w:r w:rsidRPr="00EF528E">
        <w:rPr>
          <w:rFonts w:ascii="Calibri" w:hAnsi="Calibri" w:cs="Arial"/>
          <w:sz w:val="22"/>
          <w:szCs w:val="22"/>
        </w:rPr>
        <w:t xml:space="preserve"> income target that is set by the </w:t>
      </w:r>
      <w:r w:rsidR="00D83CC5">
        <w:rPr>
          <w:rFonts w:ascii="Calibri" w:hAnsi="Calibri" w:cs="Arial"/>
          <w:sz w:val="22"/>
          <w:szCs w:val="22"/>
        </w:rPr>
        <w:t>Fundraising Relationship Manager</w:t>
      </w:r>
      <w:r w:rsidRPr="00EF528E">
        <w:rPr>
          <w:rFonts w:ascii="Calibri" w:hAnsi="Calibri" w:cs="Arial"/>
          <w:sz w:val="22"/>
          <w:szCs w:val="22"/>
        </w:rPr>
        <w:t xml:space="preserve"> </w:t>
      </w:r>
    </w:p>
    <w:p w14:paraId="6F4146FB" w14:textId="54C49C7F" w:rsidR="00EF528E" w:rsidRPr="00EF528E" w:rsidRDefault="00952ED5" w:rsidP="00EF528E">
      <w:pPr>
        <w:numPr>
          <w:ilvl w:val="0"/>
          <w:numId w:val="4"/>
        </w:numPr>
        <w:rPr>
          <w:rFonts w:ascii="Calibri" w:hAnsi="Calibri"/>
          <w:sz w:val="22"/>
          <w:szCs w:val="22"/>
        </w:rPr>
      </w:pPr>
      <w:r w:rsidRPr="00EF528E">
        <w:rPr>
          <w:rFonts w:ascii="Calibri" w:hAnsi="Calibri" w:cs="Arial"/>
          <w:sz w:val="22"/>
          <w:szCs w:val="22"/>
        </w:rPr>
        <w:t xml:space="preserve">Develop ongoing relationships with new and existing donors to maximise fundraising </w:t>
      </w:r>
      <w:r w:rsidR="00B00BD5" w:rsidRPr="00EF528E">
        <w:rPr>
          <w:rFonts w:ascii="Calibri" w:hAnsi="Calibri" w:cs="Arial"/>
          <w:sz w:val="22"/>
          <w:szCs w:val="22"/>
        </w:rPr>
        <w:t>income.</w:t>
      </w:r>
    </w:p>
    <w:p w14:paraId="406238B0" w14:textId="4C1C72FE" w:rsidR="00EF528E" w:rsidRPr="00EF528E" w:rsidRDefault="00EF528E" w:rsidP="00EF528E">
      <w:pPr>
        <w:numPr>
          <w:ilvl w:val="0"/>
          <w:numId w:val="4"/>
        </w:numPr>
        <w:jc w:val="both"/>
        <w:rPr>
          <w:rFonts w:ascii="Calibri" w:hAnsi="Calibri" w:cs="Arial"/>
          <w:sz w:val="22"/>
          <w:szCs w:val="22"/>
        </w:rPr>
      </w:pPr>
      <w:r w:rsidRPr="00EF528E">
        <w:rPr>
          <w:rFonts w:ascii="Calibri" w:hAnsi="Calibri" w:cs="Arial"/>
          <w:color w:val="000000"/>
          <w:sz w:val="22"/>
          <w:szCs w:val="22"/>
        </w:rPr>
        <w:t xml:space="preserve">To support third party fundraisers and ensure they </w:t>
      </w:r>
      <w:r w:rsidR="00E34813">
        <w:rPr>
          <w:rFonts w:ascii="Calibri" w:hAnsi="Calibri" w:cs="Arial"/>
          <w:color w:val="000000"/>
          <w:sz w:val="22"/>
          <w:szCs w:val="22"/>
        </w:rPr>
        <w:t xml:space="preserve">are enabled to </w:t>
      </w:r>
      <w:r w:rsidRPr="00EF528E">
        <w:rPr>
          <w:rFonts w:ascii="Calibri" w:hAnsi="Calibri" w:cs="Arial"/>
          <w:color w:val="000000"/>
          <w:sz w:val="22"/>
          <w:szCs w:val="22"/>
        </w:rPr>
        <w:t xml:space="preserve">maximise their fundraising and </w:t>
      </w:r>
      <w:r w:rsidR="00B00BD5" w:rsidRPr="00EF528E">
        <w:rPr>
          <w:rFonts w:ascii="Calibri" w:hAnsi="Calibri" w:cs="Arial"/>
          <w:color w:val="000000"/>
          <w:sz w:val="22"/>
          <w:szCs w:val="22"/>
        </w:rPr>
        <w:t>sponsorship.</w:t>
      </w:r>
    </w:p>
    <w:p w14:paraId="132580EC" w14:textId="00DA709D" w:rsidR="00EF528E" w:rsidRPr="00E05F60" w:rsidRDefault="00EF528E" w:rsidP="00EF528E">
      <w:pPr>
        <w:numPr>
          <w:ilvl w:val="0"/>
          <w:numId w:val="4"/>
        </w:numPr>
        <w:rPr>
          <w:rFonts w:ascii="Calibri" w:hAnsi="Calibri" w:cs="Arial"/>
          <w:sz w:val="22"/>
          <w:szCs w:val="22"/>
        </w:rPr>
      </w:pPr>
      <w:r w:rsidRPr="00EF528E">
        <w:rPr>
          <w:rFonts w:ascii="Calibri" w:hAnsi="Calibri" w:cs="Arial"/>
          <w:color w:val="000000"/>
          <w:sz w:val="22"/>
          <w:szCs w:val="22"/>
        </w:rPr>
        <w:t>To give presentations in the community to local organisations</w:t>
      </w:r>
      <w:r w:rsidR="00C3458A">
        <w:rPr>
          <w:rFonts w:ascii="Calibri" w:hAnsi="Calibri" w:cs="Arial"/>
          <w:color w:val="000000"/>
          <w:sz w:val="22"/>
          <w:szCs w:val="22"/>
        </w:rPr>
        <w:t>,</w:t>
      </w:r>
      <w:r w:rsidRPr="00EF528E">
        <w:rPr>
          <w:rFonts w:ascii="Calibri" w:hAnsi="Calibri" w:cs="Arial"/>
          <w:color w:val="000000"/>
          <w:sz w:val="22"/>
          <w:szCs w:val="22"/>
        </w:rPr>
        <w:t xml:space="preserve"> in order to increase awareness</w:t>
      </w:r>
      <w:r w:rsidR="007C4F26">
        <w:rPr>
          <w:rFonts w:ascii="Calibri" w:hAnsi="Calibri" w:cs="Arial"/>
          <w:color w:val="000000"/>
          <w:sz w:val="22"/>
          <w:szCs w:val="22"/>
        </w:rPr>
        <w:t xml:space="preserve">, </w:t>
      </w:r>
      <w:r w:rsidRPr="00EF528E">
        <w:rPr>
          <w:rFonts w:ascii="Calibri" w:hAnsi="Calibri" w:cs="Arial"/>
          <w:color w:val="000000"/>
          <w:sz w:val="22"/>
          <w:szCs w:val="22"/>
        </w:rPr>
        <w:t>and</w:t>
      </w:r>
      <w:r w:rsidR="00017D8F">
        <w:rPr>
          <w:rFonts w:ascii="Calibri" w:hAnsi="Calibri" w:cs="Arial"/>
          <w:color w:val="000000"/>
          <w:sz w:val="22"/>
          <w:szCs w:val="22"/>
        </w:rPr>
        <w:t xml:space="preserve"> generate</w:t>
      </w:r>
      <w:r w:rsidRPr="00EF528E">
        <w:rPr>
          <w:rFonts w:ascii="Calibri" w:hAnsi="Calibri" w:cs="Arial"/>
          <w:color w:val="000000"/>
          <w:sz w:val="22"/>
          <w:szCs w:val="22"/>
        </w:rPr>
        <w:t xml:space="preserve"> support for Nightingale House </w:t>
      </w:r>
      <w:r w:rsidR="007C4F26">
        <w:rPr>
          <w:rFonts w:ascii="Calibri" w:hAnsi="Calibri" w:cs="Arial"/>
          <w:color w:val="000000"/>
          <w:sz w:val="22"/>
          <w:szCs w:val="22"/>
        </w:rPr>
        <w:t>Hospice</w:t>
      </w:r>
    </w:p>
    <w:p w14:paraId="74D772A6" w14:textId="77777777" w:rsidR="00E05F60" w:rsidRDefault="00E05F60" w:rsidP="00E05F60">
      <w:pPr>
        <w:rPr>
          <w:rFonts w:ascii="Calibri" w:hAnsi="Calibri" w:cs="Arial"/>
          <w:color w:val="000000"/>
          <w:sz w:val="22"/>
          <w:szCs w:val="22"/>
        </w:rPr>
      </w:pPr>
    </w:p>
    <w:p w14:paraId="1E83DA89" w14:textId="77777777" w:rsidR="00E05F60" w:rsidRPr="00E05F60" w:rsidRDefault="00E05F60" w:rsidP="00E05F60">
      <w:pPr>
        <w:keepNext/>
        <w:keepLines/>
        <w:spacing w:before="240" w:line="259" w:lineRule="auto"/>
        <w:ind w:left="-567"/>
        <w:outlineLvl w:val="0"/>
        <w:rPr>
          <w:rFonts w:ascii="Calibri" w:eastAsiaTheme="majorEastAsia" w:hAnsi="Calibri" w:cs="Calibri"/>
          <w:b/>
          <w:bCs/>
          <w:sz w:val="22"/>
          <w:szCs w:val="22"/>
          <w:lang w:val="en-GB"/>
        </w:rPr>
      </w:pPr>
      <w:r w:rsidRPr="00E05F60">
        <w:rPr>
          <w:rFonts w:ascii="Calibri" w:eastAsiaTheme="majorEastAsia" w:hAnsi="Calibri" w:cs="Calibri"/>
          <w:b/>
          <w:bCs/>
          <w:sz w:val="22"/>
          <w:szCs w:val="22"/>
          <w:lang w:val="en-GB"/>
        </w:rPr>
        <w:t>In return Nightingale House offers:</w:t>
      </w:r>
    </w:p>
    <w:p w14:paraId="43638CB7" w14:textId="77777777" w:rsidR="00E05F60" w:rsidRPr="00E05F60" w:rsidRDefault="00E05F60" w:rsidP="00E05F60">
      <w:pPr>
        <w:numPr>
          <w:ilvl w:val="0"/>
          <w:numId w:val="7"/>
        </w:numPr>
        <w:spacing w:after="160" w:line="259" w:lineRule="auto"/>
        <w:ind w:left="-567" w:firstLine="283"/>
        <w:contextualSpacing/>
        <w:rPr>
          <w:rFonts w:ascii="Calibri" w:hAnsi="Calibri" w:cs="Calibri"/>
          <w:sz w:val="22"/>
          <w:szCs w:val="22"/>
          <w:lang w:val="en-GB"/>
        </w:rPr>
      </w:pPr>
      <w:r w:rsidRPr="00E05F60">
        <w:rPr>
          <w:rFonts w:ascii="Calibri" w:hAnsi="Calibri" w:cs="Calibri"/>
          <w:sz w:val="22"/>
          <w:szCs w:val="22"/>
          <w:lang w:val="en-GB"/>
        </w:rPr>
        <w:t>A positive and friendly working environment.</w:t>
      </w:r>
    </w:p>
    <w:p w14:paraId="5D1A253E" w14:textId="77777777" w:rsidR="00E05F60" w:rsidRPr="00E05F60" w:rsidRDefault="00E05F60" w:rsidP="00E05F60">
      <w:pPr>
        <w:numPr>
          <w:ilvl w:val="0"/>
          <w:numId w:val="7"/>
        </w:numPr>
        <w:spacing w:after="160" w:line="259" w:lineRule="auto"/>
        <w:ind w:left="-567" w:firstLine="283"/>
        <w:contextualSpacing/>
        <w:rPr>
          <w:rFonts w:ascii="Calibri" w:hAnsi="Calibri" w:cs="Calibri"/>
          <w:sz w:val="22"/>
          <w:szCs w:val="22"/>
          <w:lang w:val="en-GB"/>
        </w:rPr>
      </w:pPr>
      <w:r w:rsidRPr="00E05F60">
        <w:rPr>
          <w:rFonts w:ascii="Calibri" w:hAnsi="Calibri" w:cs="Calibri"/>
          <w:sz w:val="22"/>
          <w:szCs w:val="22"/>
          <w:lang w:val="en-GB"/>
        </w:rPr>
        <w:t>The opportunity to make a real difference.</w:t>
      </w:r>
    </w:p>
    <w:p w14:paraId="4F13906B" w14:textId="77777777" w:rsidR="00E05F60" w:rsidRPr="00E05F60" w:rsidRDefault="00E05F60" w:rsidP="00E05F60">
      <w:pPr>
        <w:numPr>
          <w:ilvl w:val="0"/>
          <w:numId w:val="7"/>
        </w:numPr>
        <w:spacing w:after="160" w:line="259" w:lineRule="auto"/>
        <w:ind w:left="-567" w:firstLine="283"/>
        <w:contextualSpacing/>
        <w:rPr>
          <w:rFonts w:ascii="Calibri" w:hAnsi="Calibri" w:cs="Calibri"/>
          <w:sz w:val="22"/>
          <w:szCs w:val="22"/>
          <w:lang w:val="en-GB"/>
        </w:rPr>
      </w:pPr>
      <w:r w:rsidRPr="00E05F60">
        <w:rPr>
          <w:rFonts w:ascii="Calibri" w:hAnsi="Calibri" w:cs="Calibri"/>
          <w:sz w:val="22"/>
          <w:szCs w:val="22"/>
          <w:lang w:val="en-GB"/>
        </w:rPr>
        <w:t>Excellent training and development opportunities for those that want them.</w:t>
      </w:r>
    </w:p>
    <w:p w14:paraId="3C982AFE" w14:textId="77777777" w:rsidR="00E05F60" w:rsidRPr="00E05F60" w:rsidRDefault="00E05F60" w:rsidP="00E05F60">
      <w:pPr>
        <w:numPr>
          <w:ilvl w:val="0"/>
          <w:numId w:val="7"/>
        </w:numPr>
        <w:spacing w:after="160" w:line="259" w:lineRule="auto"/>
        <w:ind w:left="-567" w:firstLine="283"/>
        <w:contextualSpacing/>
        <w:rPr>
          <w:rFonts w:ascii="Calibri" w:hAnsi="Calibri" w:cs="Calibri"/>
          <w:sz w:val="22"/>
          <w:szCs w:val="22"/>
          <w:lang w:val="en-GB"/>
        </w:rPr>
      </w:pPr>
      <w:r w:rsidRPr="00E05F60">
        <w:rPr>
          <w:rFonts w:ascii="Calibri" w:hAnsi="Calibri" w:cs="Calibri"/>
          <w:sz w:val="22"/>
          <w:szCs w:val="22"/>
          <w:lang w:val="en-GB"/>
        </w:rPr>
        <w:t>Generous holiday allowance that increases with length of service.</w:t>
      </w:r>
    </w:p>
    <w:p w14:paraId="34B62F1C" w14:textId="77777777" w:rsidR="00E05F60" w:rsidRPr="00E05F60" w:rsidRDefault="00E05F60" w:rsidP="00E05F60">
      <w:pPr>
        <w:numPr>
          <w:ilvl w:val="0"/>
          <w:numId w:val="7"/>
        </w:numPr>
        <w:spacing w:after="160" w:line="259" w:lineRule="auto"/>
        <w:ind w:left="-567" w:firstLine="283"/>
        <w:contextualSpacing/>
        <w:rPr>
          <w:rFonts w:ascii="Calibri" w:hAnsi="Calibri" w:cs="Calibri"/>
          <w:sz w:val="22"/>
          <w:szCs w:val="22"/>
          <w:lang w:val="en-GB"/>
        </w:rPr>
      </w:pPr>
      <w:r w:rsidRPr="00E05F60">
        <w:rPr>
          <w:rFonts w:ascii="Calibri" w:hAnsi="Calibri" w:cs="Calibri"/>
          <w:sz w:val="22"/>
          <w:szCs w:val="22"/>
          <w:lang w:val="en-GB"/>
        </w:rPr>
        <w:t>Staff lunch Menu (Hospice based positions only).</w:t>
      </w:r>
    </w:p>
    <w:p w14:paraId="4C3A2109" w14:textId="77777777" w:rsidR="00E05F60" w:rsidRPr="00E05F60" w:rsidRDefault="00E05F60" w:rsidP="00E05F60">
      <w:pPr>
        <w:numPr>
          <w:ilvl w:val="0"/>
          <w:numId w:val="7"/>
        </w:numPr>
        <w:spacing w:after="160" w:line="259" w:lineRule="auto"/>
        <w:ind w:left="-567" w:firstLine="283"/>
        <w:contextualSpacing/>
        <w:rPr>
          <w:rFonts w:asciiTheme="minorHAnsi" w:hAnsiTheme="minorHAnsi" w:cstheme="minorHAnsi"/>
          <w:sz w:val="22"/>
          <w:szCs w:val="22"/>
          <w:lang w:val="en-GB"/>
        </w:rPr>
      </w:pPr>
      <w:r w:rsidRPr="00E05F60">
        <w:rPr>
          <w:rFonts w:asciiTheme="minorHAnsi" w:hAnsiTheme="minorHAnsi" w:cstheme="minorHAnsi"/>
          <w:sz w:val="22"/>
          <w:szCs w:val="22"/>
          <w:lang w:val="en-GB"/>
        </w:rPr>
        <w:t>Employee Assistance Programme.</w:t>
      </w:r>
    </w:p>
    <w:p w14:paraId="6D122444" w14:textId="77777777" w:rsidR="00E05F60" w:rsidRPr="00E05F60" w:rsidRDefault="00E05F60" w:rsidP="00E05F60">
      <w:pPr>
        <w:numPr>
          <w:ilvl w:val="0"/>
          <w:numId w:val="7"/>
        </w:numPr>
        <w:spacing w:after="160" w:line="259" w:lineRule="auto"/>
        <w:ind w:left="-567" w:firstLine="283"/>
        <w:contextualSpacing/>
        <w:rPr>
          <w:rFonts w:asciiTheme="minorHAnsi" w:hAnsiTheme="minorHAnsi" w:cstheme="minorHAnsi"/>
          <w:sz w:val="22"/>
          <w:szCs w:val="22"/>
          <w:lang w:val="en-GB"/>
        </w:rPr>
      </w:pPr>
      <w:r w:rsidRPr="00E05F60">
        <w:rPr>
          <w:rFonts w:asciiTheme="minorHAnsi" w:hAnsiTheme="minorHAnsi" w:cstheme="minorHAnsi"/>
          <w:sz w:val="22"/>
          <w:szCs w:val="22"/>
          <w:lang w:val="en-GB"/>
        </w:rPr>
        <w:t>Retail Discount Scheme.</w:t>
      </w:r>
    </w:p>
    <w:p w14:paraId="6C064846" w14:textId="77777777" w:rsidR="00E05F60" w:rsidRPr="00E05F60" w:rsidRDefault="00E05F60" w:rsidP="00E05F60">
      <w:pPr>
        <w:numPr>
          <w:ilvl w:val="0"/>
          <w:numId w:val="7"/>
        </w:numPr>
        <w:spacing w:after="160" w:line="259" w:lineRule="auto"/>
        <w:ind w:left="-567" w:firstLine="283"/>
        <w:contextualSpacing/>
        <w:rPr>
          <w:rFonts w:asciiTheme="minorHAnsi" w:hAnsiTheme="minorHAnsi" w:cstheme="minorHAnsi"/>
          <w:sz w:val="22"/>
          <w:szCs w:val="22"/>
          <w:lang w:val="en-GB"/>
        </w:rPr>
      </w:pPr>
      <w:r w:rsidRPr="00E05F60">
        <w:rPr>
          <w:rFonts w:asciiTheme="minorHAnsi" w:hAnsiTheme="minorHAnsi" w:cstheme="minorHAnsi"/>
          <w:sz w:val="22"/>
          <w:szCs w:val="22"/>
          <w:lang w:val="en-GB"/>
        </w:rPr>
        <w:t>Staff Discount in Caffi Cwtch</w:t>
      </w:r>
    </w:p>
    <w:p w14:paraId="6E64725A" w14:textId="77777777" w:rsidR="00E05F60" w:rsidRPr="00E05F60" w:rsidRDefault="00E05F60" w:rsidP="00E05F60">
      <w:pPr>
        <w:rPr>
          <w:rFonts w:ascii="Calibri" w:hAnsi="Calibri" w:cs="Arial"/>
          <w:sz w:val="22"/>
          <w:szCs w:val="22"/>
        </w:rPr>
      </w:pPr>
    </w:p>
    <w:p w14:paraId="24BF0EDE" w14:textId="77777777" w:rsidR="00EF528E" w:rsidRPr="00EF528E" w:rsidRDefault="00EF528E" w:rsidP="00EF528E">
      <w:pPr>
        <w:ind w:left="720"/>
        <w:rPr>
          <w:rFonts w:ascii="Calibri" w:hAnsi="Calibri" w:cs="Arial"/>
          <w:sz w:val="22"/>
          <w:szCs w:val="22"/>
        </w:rPr>
      </w:pPr>
    </w:p>
    <w:p w14:paraId="35BB8463" w14:textId="77777777" w:rsidR="00F7603D" w:rsidRDefault="00F7603D" w:rsidP="00F7603D">
      <w:pPr>
        <w:pStyle w:val="NormalWeb"/>
        <w:shd w:val="clear" w:color="auto" w:fill="FFFFFF"/>
        <w:spacing w:after="0"/>
        <w:jc w:val="both"/>
        <w:textAlignment w:val="top"/>
        <w:rPr>
          <w:rFonts w:asciiTheme="minorHAnsi" w:hAnsiTheme="minorHAnsi" w:cs="Arial"/>
          <w:b/>
          <w:i/>
          <w:sz w:val="22"/>
          <w:szCs w:val="22"/>
        </w:rPr>
      </w:pPr>
      <w:r>
        <w:rPr>
          <w:rFonts w:asciiTheme="minorHAnsi" w:hAnsiTheme="minorHAnsi" w:cs="Arial"/>
          <w:b/>
          <w:i/>
          <w:sz w:val="22"/>
          <w:szCs w:val="22"/>
        </w:rPr>
        <w:t xml:space="preserve">Due to the nature of this role candidates must hold a full clean driving licence, and ideally have access to their own vehicle. </w:t>
      </w:r>
    </w:p>
    <w:p w14:paraId="50AA1923" w14:textId="456CA518" w:rsidR="008A034F" w:rsidRPr="00FE6DB9" w:rsidRDefault="008A034F" w:rsidP="00F74930">
      <w:pPr>
        <w:pStyle w:val="NormalWeb"/>
        <w:shd w:val="clear" w:color="auto" w:fill="FFFFFF"/>
        <w:spacing w:after="0"/>
        <w:jc w:val="both"/>
        <w:textAlignment w:val="top"/>
        <w:rPr>
          <w:rFonts w:asciiTheme="minorHAnsi" w:hAnsiTheme="minorHAnsi" w:cs="Arial"/>
          <w:sz w:val="22"/>
          <w:szCs w:val="22"/>
        </w:rPr>
      </w:pPr>
      <w:r w:rsidRPr="00FE6DB9">
        <w:rPr>
          <w:rFonts w:asciiTheme="minorHAnsi" w:hAnsiTheme="minorHAnsi" w:cs="Arial"/>
          <w:b/>
          <w:i/>
          <w:sz w:val="22"/>
          <w:szCs w:val="22"/>
        </w:rPr>
        <w:t>About the Charity –</w:t>
      </w:r>
      <w:r w:rsidRPr="00FE6DB9">
        <w:rPr>
          <w:rFonts w:asciiTheme="minorHAnsi" w:hAnsiTheme="minorHAnsi" w:cs="Arial"/>
          <w:sz w:val="22"/>
          <w:szCs w:val="22"/>
        </w:rPr>
        <w:t xml:space="preserve"> Nightingale House Hospice provides care and support for patients and families living with a life limiting illness. We provide care across a wide </w:t>
      </w:r>
      <w:r w:rsidRPr="00FE6DB9">
        <w:rPr>
          <w:rFonts w:asciiTheme="minorHAnsi" w:hAnsiTheme="minorHAnsi" w:cs="Arial"/>
          <w:sz w:val="22"/>
          <w:szCs w:val="22"/>
          <w:shd w:val="clear" w:color="auto" w:fill="FFFFFF"/>
        </w:rPr>
        <w:t>stretching area from Wrexham, Flintshire and East Denbighshire to Barmouth and the border towns including Oswestry and Whitchurch.</w:t>
      </w:r>
      <w:r w:rsidRPr="00FE6DB9">
        <w:rPr>
          <w:rFonts w:asciiTheme="minorHAnsi" w:hAnsiTheme="minorHAnsi" w:cs="Arial"/>
          <w:sz w:val="22"/>
          <w:szCs w:val="22"/>
        </w:rPr>
        <w:t xml:space="preserve"> Our ambitious plans mean we need to raise over £</w:t>
      </w:r>
      <w:r w:rsidR="007C4F26" w:rsidRPr="00FE6DB9">
        <w:rPr>
          <w:rFonts w:asciiTheme="minorHAnsi" w:hAnsiTheme="minorHAnsi" w:cs="Arial"/>
          <w:sz w:val="22"/>
          <w:szCs w:val="22"/>
        </w:rPr>
        <w:t>4</w:t>
      </w:r>
      <w:r w:rsidRPr="00FE6DB9">
        <w:rPr>
          <w:rFonts w:asciiTheme="minorHAnsi" w:hAnsiTheme="minorHAnsi" w:cs="Arial"/>
          <w:sz w:val="22"/>
          <w:szCs w:val="22"/>
        </w:rPr>
        <w:t xml:space="preserve"> million each year: something we do with </w:t>
      </w:r>
      <w:r w:rsidR="007C4F26" w:rsidRPr="00FE6DB9">
        <w:rPr>
          <w:rFonts w:asciiTheme="minorHAnsi" w:hAnsiTheme="minorHAnsi" w:cs="Arial"/>
          <w:sz w:val="22"/>
          <w:szCs w:val="22"/>
        </w:rPr>
        <w:t xml:space="preserve">the </w:t>
      </w:r>
      <w:r w:rsidRPr="00FE6DB9">
        <w:rPr>
          <w:rFonts w:asciiTheme="minorHAnsi" w:hAnsiTheme="minorHAnsi" w:cs="Arial"/>
          <w:sz w:val="22"/>
          <w:szCs w:val="22"/>
        </w:rPr>
        <w:t xml:space="preserve">huge support from of our local community. </w:t>
      </w:r>
    </w:p>
    <w:p w14:paraId="2893404A" w14:textId="77777777" w:rsidR="008A034F" w:rsidRPr="00FE6DB9" w:rsidRDefault="008A034F" w:rsidP="008A034F">
      <w:pPr>
        <w:pStyle w:val="NormalWeb"/>
        <w:shd w:val="clear" w:color="auto" w:fill="FFFFFF"/>
        <w:spacing w:before="96" w:beforeAutospacing="0" w:after="336" w:afterAutospacing="0"/>
        <w:jc w:val="center"/>
        <w:rPr>
          <w:rFonts w:asciiTheme="minorHAnsi" w:hAnsiTheme="minorHAnsi" w:cs="Arial"/>
          <w:b/>
          <w:i/>
          <w:sz w:val="22"/>
          <w:szCs w:val="22"/>
        </w:rPr>
      </w:pPr>
      <w:r w:rsidRPr="00EF528E">
        <w:rPr>
          <w:rFonts w:asciiTheme="minorHAnsi" w:hAnsiTheme="minorHAnsi" w:cs="Arial"/>
          <w:b/>
          <w:i/>
          <w:color w:val="1A171B"/>
          <w:sz w:val="22"/>
          <w:szCs w:val="22"/>
        </w:rPr>
        <w:t xml:space="preserve">Up for the </w:t>
      </w:r>
      <w:r w:rsidRPr="00FE6DB9">
        <w:rPr>
          <w:rFonts w:asciiTheme="minorHAnsi" w:hAnsiTheme="minorHAnsi" w:cs="Arial"/>
          <w:b/>
          <w:i/>
          <w:sz w:val="22"/>
          <w:szCs w:val="22"/>
        </w:rPr>
        <w:t>challenge? Here is your chance for a new and exciting career!</w:t>
      </w:r>
    </w:p>
    <w:p w14:paraId="341611ED" w14:textId="4A793E76" w:rsidR="008A034F" w:rsidRPr="00FE6DB9" w:rsidRDefault="008A034F" w:rsidP="008A034F">
      <w:pPr>
        <w:pStyle w:val="PlainText"/>
        <w:rPr>
          <w:rFonts w:asciiTheme="minorHAnsi" w:hAnsiTheme="minorHAnsi" w:cs="Arial"/>
          <w:sz w:val="22"/>
          <w:szCs w:val="22"/>
        </w:rPr>
      </w:pPr>
      <w:r w:rsidRPr="00FE6DB9">
        <w:rPr>
          <w:rFonts w:asciiTheme="minorHAnsi" w:hAnsiTheme="minorHAnsi" w:cs="Arial"/>
          <w:sz w:val="22"/>
          <w:szCs w:val="22"/>
        </w:rPr>
        <w:t xml:space="preserve">For further information about this post and details on how to apply, please view our website on </w:t>
      </w:r>
      <w:hyperlink r:id="rId7" w:history="1">
        <w:r w:rsidRPr="00FE6DB9">
          <w:rPr>
            <w:rStyle w:val="Hyperlink"/>
            <w:rFonts w:asciiTheme="minorHAnsi" w:hAnsiTheme="minorHAnsi" w:cs="Arial"/>
            <w:color w:val="auto"/>
            <w:sz w:val="22"/>
            <w:szCs w:val="22"/>
          </w:rPr>
          <w:t>www.nightingalehouse.co.uk</w:t>
        </w:r>
      </w:hyperlink>
      <w:r w:rsidRPr="00FE6DB9">
        <w:rPr>
          <w:rFonts w:asciiTheme="minorHAnsi" w:hAnsiTheme="minorHAnsi" w:cs="Arial"/>
          <w:sz w:val="22"/>
          <w:szCs w:val="22"/>
        </w:rPr>
        <w:t xml:space="preserve"> or contact </w:t>
      </w:r>
      <w:r w:rsidR="00FE6DB9" w:rsidRPr="00FE6DB9">
        <w:rPr>
          <w:rFonts w:asciiTheme="minorHAnsi" w:hAnsiTheme="minorHAnsi" w:cs="Arial"/>
          <w:b/>
          <w:sz w:val="22"/>
          <w:szCs w:val="22"/>
        </w:rPr>
        <w:t>HR</w:t>
      </w:r>
      <w:r w:rsidRPr="00FE6DB9">
        <w:rPr>
          <w:rFonts w:asciiTheme="minorHAnsi" w:hAnsiTheme="minorHAnsi" w:cs="Arial"/>
          <w:sz w:val="22"/>
          <w:szCs w:val="22"/>
        </w:rPr>
        <w:t xml:space="preserve"> at; </w:t>
      </w:r>
      <w:r w:rsidR="00FE6DB9" w:rsidRPr="00FE6DB9">
        <w:rPr>
          <w:rFonts w:asciiTheme="minorHAnsi" w:hAnsiTheme="minorHAnsi" w:cs="Arial"/>
          <w:b/>
          <w:sz w:val="22"/>
          <w:szCs w:val="22"/>
        </w:rPr>
        <w:t>HR</w:t>
      </w:r>
      <w:r w:rsidRPr="00FE6DB9">
        <w:rPr>
          <w:rFonts w:asciiTheme="minorHAnsi" w:hAnsiTheme="minorHAnsi" w:cs="Arial"/>
          <w:b/>
          <w:sz w:val="22"/>
          <w:szCs w:val="22"/>
        </w:rPr>
        <w:t>@nightingalehouse.co.uk</w:t>
      </w:r>
      <w:r w:rsidRPr="00FE6DB9">
        <w:rPr>
          <w:rFonts w:asciiTheme="minorHAnsi" w:hAnsiTheme="minorHAnsi" w:cs="Arial"/>
          <w:sz w:val="22"/>
          <w:szCs w:val="22"/>
        </w:rPr>
        <w:t xml:space="preserve"> </w:t>
      </w:r>
    </w:p>
    <w:p w14:paraId="4DBA9008" w14:textId="77777777" w:rsidR="008A034F" w:rsidRPr="00EF528E" w:rsidRDefault="008A034F" w:rsidP="008A034F">
      <w:pPr>
        <w:pStyle w:val="PlainText"/>
        <w:jc w:val="both"/>
        <w:rPr>
          <w:rFonts w:asciiTheme="minorHAnsi" w:hAnsiTheme="minorHAnsi" w:cs="Arial"/>
          <w:sz w:val="22"/>
          <w:szCs w:val="22"/>
        </w:rPr>
      </w:pPr>
    </w:p>
    <w:p w14:paraId="09346212" w14:textId="2C75BF34" w:rsidR="008A034F" w:rsidRDefault="008A034F" w:rsidP="008A034F">
      <w:pPr>
        <w:pStyle w:val="PlainText"/>
        <w:jc w:val="both"/>
        <w:rPr>
          <w:rFonts w:asciiTheme="minorHAnsi" w:hAnsiTheme="minorHAnsi" w:cs="Arial"/>
          <w:b/>
          <w:sz w:val="22"/>
          <w:szCs w:val="22"/>
        </w:rPr>
      </w:pPr>
      <w:r w:rsidRPr="00EF528E">
        <w:rPr>
          <w:rFonts w:asciiTheme="minorHAnsi" w:hAnsiTheme="minorHAnsi" w:cs="Arial"/>
          <w:b/>
          <w:sz w:val="22"/>
          <w:szCs w:val="22"/>
        </w:rPr>
        <w:t xml:space="preserve">Closing date:  </w:t>
      </w:r>
      <w:r w:rsidRPr="00EF528E">
        <w:rPr>
          <w:rFonts w:asciiTheme="minorHAnsi" w:hAnsiTheme="minorHAnsi" w:cs="Arial"/>
          <w:b/>
          <w:sz w:val="22"/>
          <w:szCs w:val="22"/>
        </w:rPr>
        <w:tab/>
      </w:r>
      <w:r w:rsidR="00F7603D">
        <w:rPr>
          <w:rFonts w:asciiTheme="minorHAnsi" w:hAnsiTheme="minorHAnsi" w:cs="Arial"/>
          <w:b/>
          <w:sz w:val="22"/>
          <w:szCs w:val="22"/>
        </w:rPr>
        <w:t>8</w:t>
      </w:r>
      <w:r w:rsidR="00F7603D" w:rsidRPr="00F7603D">
        <w:rPr>
          <w:rFonts w:asciiTheme="minorHAnsi" w:hAnsiTheme="minorHAnsi" w:cs="Arial"/>
          <w:b/>
          <w:sz w:val="22"/>
          <w:szCs w:val="22"/>
          <w:vertAlign w:val="superscript"/>
        </w:rPr>
        <w:t>th</w:t>
      </w:r>
      <w:r w:rsidR="00F7603D">
        <w:rPr>
          <w:rFonts w:asciiTheme="minorHAnsi" w:hAnsiTheme="minorHAnsi" w:cs="Arial"/>
          <w:b/>
          <w:sz w:val="22"/>
          <w:szCs w:val="22"/>
        </w:rPr>
        <w:t xml:space="preserve"> April </w:t>
      </w:r>
      <w:r w:rsidR="00F16603">
        <w:rPr>
          <w:rFonts w:asciiTheme="minorHAnsi" w:hAnsiTheme="minorHAnsi" w:cs="Arial"/>
          <w:b/>
          <w:sz w:val="22"/>
          <w:szCs w:val="22"/>
        </w:rPr>
        <w:t>2024</w:t>
      </w:r>
    </w:p>
    <w:p w14:paraId="39A2F3E1" w14:textId="77777777" w:rsidR="008A034F" w:rsidRPr="00EF528E" w:rsidRDefault="008A034F" w:rsidP="008A034F">
      <w:pPr>
        <w:pStyle w:val="PlainText"/>
        <w:jc w:val="both"/>
        <w:rPr>
          <w:rFonts w:asciiTheme="minorHAnsi" w:hAnsiTheme="minorHAnsi" w:cs="Arial"/>
          <w:sz w:val="22"/>
          <w:szCs w:val="22"/>
        </w:rPr>
      </w:pPr>
    </w:p>
    <w:p w14:paraId="3B72C014" w14:textId="77777777" w:rsidR="008A034F" w:rsidRPr="00EF528E" w:rsidRDefault="008A034F" w:rsidP="008A034F">
      <w:pPr>
        <w:pStyle w:val="PlainText"/>
        <w:jc w:val="both"/>
        <w:rPr>
          <w:rFonts w:asciiTheme="minorHAnsi" w:hAnsiTheme="minorHAnsi" w:cs="Arial"/>
          <w:sz w:val="22"/>
          <w:szCs w:val="22"/>
        </w:rPr>
      </w:pPr>
      <w:r w:rsidRPr="00EF528E">
        <w:rPr>
          <w:rFonts w:asciiTheme="minorHAnsi" w:hAnsiTheme="minorHAnsi" w:cs="Arial"/>
          <w:sz w:val="22"/>
          <w:szCs w:val="22"/>
        </w:rPr>
        <w:t>Nightingale House Hospice is committed to providing equal opportunities in employment. Registered Charity No: 1035600</w:t>
      </w:r>
    </w:p>
    <w:p w14:paraId="3C3F81BA" w14:textId="77777777" w:rsidR="008A034F" w:rsidRPr="00EF528E" w:rsidRDefault="008A034F" w:rsidP="008A034F">
      <w:pPr>
        <w:pStyle w:val="PlainText"/>
        <w:rPr>
          <w:rFonts w:ascii="Arial" w:hAnsi="Arial" w:cs="Arial"/>
          <w:sz w:val="24"/>
          <w:szCs w:val="24"/>
        </w:rPr>
      </w:pPr>
    </w:p>
    <w:p w14:paraId="6B609AD4" w14:textId="77777777" w:rsidR="003D1536" w:rsidRPr="00EF528E" w:rsidRDefault="003D1536"/>
    <w:sectPr w:rsidR="003D1536" w:rsidRPr="00EF528E" w:rsidSect="00EF528E">
      <w:pgSz w:w="12240" w:h="15840"/>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4341"/>
    <w:multiLevelType w:val="hybridMultilevel"/>
    <w:tmpl w:val="591E2C6A"/>
    <w:lvl w:ilvl="0" w:tplc="B32083A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C82"/>
    <w:multiLevelType w:val="multilevel"/>
    <w:tmpl w:val="40FEC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AC752A"/>
    <w:multiLevelType w:val="hybridMultilevel"/>
    <w:tmpl w:val="253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A6522"/>
    <w:multiLevelType w:val="hybridMultilevel"/>
    <w:tmpl w:val="4774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4440E"/>
    <w:multiLevelType w:val="hybridMultilevel"/>
    <w:tmpl w:val="3D0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F69D5"/>
    <w:multiLevelType w:val="hybridMultilevel"/>
    <w:tmpl w:val="1F3A7B56"/>
    <w:lvl w:ilvl="0" w:tplc="A04E5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C5FAE"/>
    <w:multiLevelType w:val="hybridMultilevel"/>
    <w:tmpl w:val="B50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5589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860836">
    <w:abstractNumId w:val="2"/>
  </w:num>
  <w:num w:numId="3" w16cid:durableId="1654792726">
    <w:abstractNumId w:val="0"/>
  </w:num>
  <w:num w:numId="4" w16cid:durableId="134297863">
    <w:abstractNumId w:val="4"/>
  </w:num>
  <w:num w:numId="5" w16cid:durableId="1174342009">
    <w:abstractNumId w:val="3"/>
  </w:num>
  <w:num w:numId="6" w16cid:durableId="1674143500">
    <w:abstractNumId w:val="6"/>
  </w:num>
  <w:num w:numId="7" w16cid:durableId="956915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4F"/>
    <w:rsid w:val="00017D8F"/>
    <w:rsid w:val="003A4256"/>
    <w:rsid w:val="003D1536"/>
    <w:rsid w:val="00725700"/>
    <w:rsid w:val="00781E31"/>
    <w:rsid w:val="00795581"/>
    <w:rsid w:val="0079558C"/>
    <w:rsid w:val="007C4F26"/>
    <w:rsid w:val="0086102C"/>
    <w:rsid w:val="008A034F"/>
    <w:rsid w:val="00920CB4"/>
    <w:rsid w:val="00952ED5"/>
    <w:rsid w:val="00AC2B51"/>
    <w:rsid w:val="00B00BD5"/>
    <w:rsid w:val="00C00D5B"/>
    <w:rsid w:val="00C3458A"/>
    <w:rsid w:val="00D51491"/>
    <w:rsid w:val="00D83CC5"/>
    <w:rsid w:val="00DE2874"/>
    <w:rsid w:val="00DF06B8"/>
    <w:rsid w:val="00E05F60"/>
    <w:rsid w:val="00E34813"/>
    <w:rsid w:val="00EB4A6D"/>
    <w:rsid w:val="00EF528E"/>
    <w:rsid w:val="00F16603"/>
    <w:rsid w:val="00F74930"/>
    <w:rsid w:val="00F7603D"/>
    <w:rsid w:val="00F91CF6"/>
    <w:rsid w:val="00FA71F9"/>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45F3"/>
  <w15:docId w15:val="{460E3A1A-94C8-4EAD-B9BD-04F8E19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34F"/>
    <w:rPr>
      <w:color w:val="0000FF"/>
      <w:u w:val="single"/>
    </w:rPr>
  </w:style>
  <w:style w:type="paragraph" w:styleId="PlainText">
    <w:name w:val="Plain Text"/>
    <w:basedOn w:val="Normal"/>
    <w:link w:val="PlainTextChar"/>
    <w:rsid w:val="008A034F"/>
    <w:rPr>
      <w:rFonts w:ascii="Courier New" w:hAnsi="Courier New" w:cs="Courier New"/>
      <w:sz w:val="20"/>
      <w:szCs w:val="20"/>
    </w:rPr>
  </w:style>
  <w:style w:type="character" w:customStyle="1" w:styleId="PlainTextChar">
    <w:name w:val="Plain Text Char"/>
    <w:basedOn w:val="DefaultParagraphFont"/>
    <w:link w:val="PlainText"/>
    <w:rsid w:val="008A034F"/>
    <w:rPr>
      <w:rFonts w:ascii="Courier New" w:eastAsia="Times New Roman" w:hAnsi="Courier New" w:cs="Courier New"/>
      <w:sz w:val="20"/>
      <w:szCs w:val="20"/>
    </w:rPr>
  </w:style>
  <w:style w:type="paragraph" w:styleId="NormalWeb">
    <w:name w:val="Normal (Web)"/>
    <w:basedOn w:val="Normal"/>
    <w:uiPriority w:val="99"/>
    <w:unhideWhenUsed/>
    <w:rsid w:val="008A034F"/>
    <w:pPr>
      <w:spacing w:before="100" w:beforeAutospacing="1" w:after="100" w:afterAutospacing="1"/>
    </w:pPr>
    <w:rPr>
      <w:lang w:val="en-GB" w:eastAsia="en-GB"/>
    </w:rPr>
  </w:style>
  <w:style w:type="paragraph" w:styleId="ListParagraph">
    <w:name w:val="List Paragraph"/>
    <w:basedOn w:val="Normal"/>
    <w:qFormat/>
    <w:rsid w:val="008A034F"/>
    <w:pPr>
      <w:ind w:left="720"/>
      <w:contextualSpacing/>
    </w:pPr>
    <w:rPr>
      <w:lang w:val="en-GB"/>
    </w:rPr>
  </w:style>
  <w:style w:type="paragraph" w:styleId="BalloonText">
    <w:name w:val="Balloon Text"/>
    <w:basedOn w:val="Normal"/>
    <w:link w:val="BalloonTextChar"/>
    <w:uiPriority w:val="99"/>
    <w:semiHidden/>
    <w:unhideWhenUsed/>
    <w:rsid w:val="008A034F"/>
    <w:rPr>
      <w:rFonts w:ascii="Tahoma" w:hAnsi="Tahoma" w:cs="Tahoma"/>
      <w:sz w:val="16"/>
      <w:szCs w:val="16"/>
    </w:rPr>
  </w:style>
  <w:style w:type="character" w:customStyle="1" w:styleId="BalloonTextChar">
    <w:name w:val="Balloon Text Char"/>
    <w:basedOn w:val="DefaultParagraphFont"/>
    <w:link w:val="BalloonText"/>
    <w:uiPriority w:val="99"/>
    <w:semiHidden/>
    <w:rsid w:val="008A03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ghtingalehous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C856A-E208-428A-8DA1-42523C4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lauren.tilston</dc:creator>
  <cp:lastModifiedBy>Claire Jones</cp:lastModifiedBy>
  <cp:revision>3</cp:revision>
  <dcterms:created xsi:type="dcterms:W3CDTF">2024-03-19T08:26:00Z</dcterms:created>
  <dcterms:modified xsi:type="dcterms:W3CDTF">2024-03-19T08:30:00Z</dcterms:modified>
</cp:coreProperties>
</file>